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1C53F" w14:textId="77777777" w:rsidR="00EA7E36" w:rsidRPr="00FD65FF" w:rsidRDefault="00EA7E36" w:rsidP="00EA7E36">
      <w:pPr>
        <w:spacing w:after="0"/>
        <w:jc w:val="center"/>
        <w:rPr>
          <w:rFonts w:ascii="Times New Roman" w:hAnsi="Times New Roman" w:cs="Times New Roman"/>
          <w:b/>
          <w:bCs/>
          <w:sz w:val="24"/>
          <w:szCs w:val="24"/>
        </w:rPr>
      </w:pPr>
      <w:r w:rsidRPr="00FD65FF">
        <w:rPr>
          <w:rFonts w:ascii="Times New Roman" w:hAnsi="Times New Roman" w:cs="Times New Roman"/>
          <w:b/>
          <w:bCs/>
          <w:sz w:val="24"/>
          <w:szCs w:val="24"/>
        </w:rPr>
        <w:t>Условия предоставления Кредитных каникул</w:t>
      </w:r>
    </w:p>
    <w:p w14:paraId="07B8EA44" w14:textId="77777777" w:rsidR="00EA7E36" w:rsidRPr="00FD65FF" w:rsidRDefault="00EA7E36" w:rsidP="00EA7E36">
      <w:pPr>
        <w:spacing w:after="0"/>
        <w:jc w:val="center"/>
        <w:rPr>
          <w:rFonts w:ascii="Times New Roman" w:hAnsi="Times New Roman" w:cs="Times New Roman"/>
          <w:b/>
          <w:bCs/>
          <w:sz w:val="24"/>
          <w:szCs w:val="24"/>
        </w:rPr>
      </w:pPr>
      <w:r w:rsidRPr="00FD65FF">
        <w:rPr>
          <w:rFonts w:ascii="Times New Roman" w:hAnsi="Times New Roman" w:cs="Times New Roman"/>
          <w:b/>
          <w:bCs/>
          <w:sz w:val="24"/>
          <w:szCs w:val="24"/>
        </w:rPr>
        <w:t>заёмщикам в случае потери / снижения доходов</w:t>
      </w:r>
      <w:r w:rsidRPr="00FD65FF">
        <w:rPr>
          <w:rFonts w:ascii="Times New Roman" w:eastAsia="Times New Roman" w:hAnsi="Times New Roman" w:cs="Times New Roman"/>
          <w:b/>
          <w:bCs/>
          <w:sz w:val="24"/>
          <w:szCs w:val="24"/>
          <w:lang w:eastAsia="ar-SA"/>
        </w:rPr>
        <w:t xml:space="preserve">, а также в случае </w:t>
      </w:r>
      <w:r w:rsidRPr="00FD65FF">
        <w:rPr>
          <w:rFonts w:ascii="Times New Roman" w:hAnsi="Times New Roman" w:cs="Times New Roman"/>
          <w:b/>
          <w:bCs/>
          <w:sz w:val="24"/>
          <w:szCs w:val="24"/>
        </w:rPr>
        <w:t>возникновения чрезвычайной ситуации в зоне проживания заемщика</w:t>
      </w:r>
    </w:p>
    <w:p w14:paraId="5BFFE727" w14:textId="77777777" w:rsidR="00EA7E36" w:rsidRPr="00FD65FF" w:rsidRDefault="00EA7E36" w:rsidP="00EA7E36">
      <w:pPr>
        <w:spacing w:after="0"/>
        <w:jc w:val="center"/>
        <w:rPr>
          <w:rFonts w:ascii="Times New Roman" w:hAnsi="Times New Roman" w:cs="Times New Roman"/>
          <w:b/>
          <w:bCs/>
          <w:sz w:val="28"/>
          <w:szCs w:val="28"/>
        </w:rPr>
      </w:pPr>
    </w:p>
    <w:p w14:paraId="0353A2B5" w14:textId="77777777" w:rsidR="00EA7E36" w:rsidRPr="00FD65FF" w:rsidRDefault="00EA7E36" w:rsidP="00EA7E36">
      <w:pPr>
        <w:pStyle w:val="ConsPlusNormal"/>
        <w:spacing w:before="200"/>
        <w:ind w:firstLine="540"/>
        <w:jc w:val="both"/>
        <w:rPr>
          <w:rFonts w:ascii="Times New Roman" w:hAnsi="Times New Roman" w:cs="Times New Roman"/>
          <w:sz w:val="24"/>
          <w:szCs w:val="24"/>
        </w:rPr>
      </w:pPr>
      <w:r w:rsidRPr="00FD65FF">
        <w:rPr>
          <w:rFonts w:ascii="Times New Roman" w:hAnsi="Times New Roman" w:cs="Times New Roman"/>
          <w:b/>
          <w:bCs/>
          <w:sz w:val="24"/>
          <w:szCs w:val="24"/>
        </w:rPr>
        <w:t>С 1 января 2024 года</w:t>
      </w:r>
      <w:r w:rsidRPr="00FD65FF">
        <w:rPr>
          <w:rFonts w:ascii="Times New Roman" w:hAnsi="Times New Roman" w:cs="Times New Roman"/>
          <w:sz w:val="24"/>
          <w:szCs w:val="24"/>
        </w:rPr>
        <w:t xml:space="preserve"> в соответствии со ст. 6.1-2 353-ФЗ, в течение действия срока договора Вы имеете право оформить кредитные каникулы.</w:t>
      </w:r>
    </w:p>
    <w:p w14:paraId="3A959D92" w14:textId="77777777" w:rsidR="00EA7E36" w:rsidRPr="00FD65FF" w:rsidRDefault="00EA7E36" w:rsidP="00EA7E36">
      <w:pPr>
        <w:pStyle w:val="ConsPlusNormal"/>
        <w:numPr>
          <w:ilvl w:val="0"/>
          <w:numId w:val="1"/>
        </w:numPr>
        <w:spacing w:before="200"/>
        <w:jc w:val="both"/>
        <w:rPr>
          <w:rFonts w:ascii="Times New Roman" w:hAnsi="Times New Roman" w:cs="Times New Roman"/>
          <w:sz w:val="24"/>
          <w:szCs w:val="24"/>
        </w:rPr>
      </w:pPr>
      <w:r w:rsidRPr="00FD65FF">
        <w:rPr>
          <w:rFonts w:ascii="Times New Roman" w:hAnsi="Times New Roman" w:cs="Times New Roman"/>
          <w:sz w:val="24"/>
          <w:szCs w:val="24"/>
        </w:rPr>
        <w:t xml:space="preserve">Если Ваш среднемесячный доход за два месяца, предшествующие месяцу обращения, снизился </w:t>
      </w:r>
      <w:r w:rsidRPr="00FD65FF">
        <w:rPr>
          <w:rFonts w:ascii="Times New Roman" w:hAnsi="Times New Roman" w:cs="Times New Roman"/>
          <w:b/>
          <w:bCs/>
          <w:sz w:val="24"/>
          <w:szCs w:val="24"/>
        </w:rPr>
        <w:t>более чем на 30%</w:t>
      </w:r>
      <w:r w:rsidRPr="00FD65FF">
        <w:rPr>
          <w:rFonts w:ascii="Times New Roman" w:hAnsi="Times New Roman" w:cs="Times New Roman"/>
          <w:sz w:val="24"/>
          <w:szCs w:val="24"/>
        </w:rPr>
        <w:t xml:space="preserve"> по сравнению со среднемесячным доходом, рассчитанным за двенадцать месяцев, предшествующих месяцу обращения, и Вы сможете подтвердить этот факт официальными документами, </w:t>
      </w:r>
    </w:p>
    <w:p w14:paraId="18CABD24" w14:textId="77777777" w:rsidR="00EA7E36" w:rsidRPr="00FD65FF" w:rsidRDefault="00EA7E36" w:rsidP="00EA7E36">
      <w:pPr>
        <w:pStyle w:val="ConsPlusNormal"/>
        <w:numPr>
          <w:ilvl w:val="0"/>
          <w:numId w:val="1"/>
        </w:numPr>
        <w:spacing w:before="200"/>
        <w:jc w:val="both"/>
        <w:rPr>
          <w:rFonts w:ascii="Times New Roman" w:hAnsi="Times New Roman" w:cs="Times New Roman"/>
          <w:sz w:val="24"/>
          <w:szCs w:val="24"/>
        </w:rPr>
      </w:pPr>
      <w:r w:rsidRPr="00FD65FF">
        <w:rPr>
          <w:rFonts w:ascii="Times New Roman" w:hAnsi="Times New Roman" w:cs="Times New Roman"/>
          <w:sz w:val="24"/>
          <w:szCs w:val="24"/>
        </w:rPr>
        <w:t>В случае возникновения чрезвычайной ситуации в зоне Вашего проживания: аварии, катастрофы или другого бедствия природного или техногенного характера. В этом случае дата обращения должна быть не позднее шестидесяти дней со дня установления соответствующих фактов.</w:t>
      </w:r>
    </w:p>
    <w:p w14:paraId="34C6C30E" w14:textId="77777777" w:rsidR="00EA7E36" w:rsidRPr="00FD65FF" w:rsidRDefault="00EA7E36" w:rsidP="00EA7E36">
      <w:pPr>
        <w:pStyle w:val="ConsPlusNormal"/>
        <w:spacing w:before="200"/>
        <w:ind w:left="900"/>
        <w:jc w:val="both"/>
        <w:rPr>
          <w:rFonts w:ascii="Times New Roman" w:hAnsi="Times New Roman" w:cs="Times New Roman"/>
          <w:sz w:val="24"/>
          <w:szCs w:val="24"/>
        </w:rPr>
      </w:pPr>
      <w:r w:rsidRPr="00FD65FF">
        <w:rPr>
          <w:rFonts w:ascii="Times New Roman" w:hAnsi="Times New Roman" w:cs="Times New Roman"/>
          <w:sz w:val="24"/>
          <w:szCs w:val="24"/>
        </w:rPr>
        <w:t>Также должны выполняться следующие условия:</w:t>
      </w:r>
    </w:p>
    <w:p w14:paraId="4835B3AC" w14:textId="77777777" w:rsidR="00EA7E36" w:rsidRPr="00FD65FF" w:rsidRDefault="00EA7E36" w:rsidP="00EA7E36">
      <w:pPr>
        <w:pStyle w:val="ConsPlusNormal"/>
        <w:numPr>
          <w:ilvl w:val="0"/>
          <w:numId w:val="2"/>
        </w:numPr>
        <w:spacing w:before="100"/>
        <w:ind w:left="1616" w:hanging="357"/>
        <w:jc w:val="both"/>
        <w:rPr>
          <w:rFonts w:ascii="Times New Roman" w:hAnsi="Times New Roman" w:cs="Times New Roman"/>
          <w:sz w:val="24"/>
          <w:szCs w:val="24"/>
        </w:rPr>
      </w:pPr>
      <w:r w:rsidRPr="00FD65FF">
        <w:rPr>
          <w:rFonts w:ascii="Times New Roman" w:hAnsi="Times New Roman" w:cs="Times New Roman"/>
          <w:sz w:val="24"/>
          <w:szCs w:val="24"/>
        </w:rPr>
        <w:t>Вы не проходите процедуру банкротства</w:t>
      </w:r>
    </w:p>
    <w:p w14:paraId="4F3AA12E" w14:textId="77777777" w:rsidR="00EA7E36" w:rsidRPr="00FD65FF" w:rsidRDefault="00EA7E36" w:rsidP="00EA7E36">
      <w:pPr>
        <w:pStyle w:val="ConsPlusNormal"/>
        <w:numPr>
          <w:ilvl w:val="0"/>
          <w:numId w:val="2"/>
        </w:numPr>
        <w:spacing w:before="100" w:after="100"/>
        <w:ind w:left="1616" w:hanging="357"/>
        <w:jc w:val="both"/>
        <w:rPr>
          <w:rFonts w:ascii="Times New Roman" w:hAnsi="Times New Roman" w:cs="Times New Roman"/>
          <w:sz w:val="24"/>
          <w:szCs w:val="24"/>
        </w:rPr>
      </w:pPr>
      <w:r w:rsidRPr="00FD65FF">
        <w:rPr>
          <w:rFonts w:ascii="Times New Roman" w:hAnsi="Times New Roman" w:cs="Times New Roman"/>
          <w:sz w:val="24"/>
          <w:szCs w:val="24"/>
        </w:rPr>
        <w:t xml:space="preserve">По соответствующему договору: </w:t>
      </w:r>
    </w:p>
    <w:p w14:paraId="1746376F" w14:textId="77777777" w:rsidR="00EA7E36" w:rsidRPr="00FD65FF" w:rsidRDefault="00EA7E36" w:rsidP="00EA7E36">
      <w:pPr>
        <w:pStyle w:val="ConsPlusNormal"/>
        <w:numPr>
          <w:ilvl w:val="0"/>
          <w:numId w:val="3"/>
        </w:numPr>
        <w:jc w:val="both"/>
        <w:rPr>
          <w:rFonts w:ascii="Times New Roman" w:hAnsi="Times New Roman" w:cs="Times New Roman"/>
          <w:sz w:val="24"/>
          <w:szCs w:val="24"/>
        </w:rPr>
      </w:pPr>
      <w:r w:rsidRPr="00FD65FF">
        <w:rPr>
          <w:rFonts w:ascii="Times New Roman" w:hAnsi="Times New Roman" w:cs="Times New Roman"/>
          <w:sz w:val="24"/>
          <w:szCs w:val="24"/>
        </w:rPr>
        <w:t>Не действует льготный период, установленный в связи с участием в СВО;</w:t>
      </w:r>
    </w:p>
    <w:p w14:paraId="7BC94901" w14:textId="77777777" w:rsidR="00EA7E36" w:rsidRPr="00FD65FF" w:rsidRDefault="00EA7E36" w:rsidP="00EA7E36">
      <w:pPr>
        <w:pStyle w:val="ConsPlusNormal"/>
        <w:numPr>
          <w:ilvl w:val="0"/>
          <w:numId w:val="3"/>
        </w:numPr>
        <w:jc w:val="both"/>
        <w:rPr>
          <w:rFonts w:ascii="Times New Roman" w:hAnsi="Times New Roman" w:cs="Times New Roman"/>
          <w:sz w:val="24"/>
          <w:szCs w:val="24"/>
        </w:rPr>
      </w:pPr>
      <w:r w:rsidRPr="00FD65FF">
        <w:rPr>
          <w:rFonts w:ascii="Times New Roman" w:hAnsi="Times New Roman" w:cs="Times New Roman"/>
          <w:sz w:val="24"/>
          <w:szCs w:val="24"/>
        </w:rPr>
        <w:t>Не было факта получения Кредитных каникул, согласно 106-ФЗ, по тем же основаниям;</w:t>
      </w:r>
    </w:p>
    <w:p w14:paraId="7402A797" w14:textId="77777777" w:rsidR="00EA7E36" w:rsidRPr="00FD65FF" w:rsidRDefault="00EA7E36" w:rsidP="00EA7E36">
      <w:pPr>
        <w:pStyle w:val="ConsPlusNormal"/>
        <w:numPr>
          <w:ilvl w:val="0"/>
          <w:numId w:val="3"/>
        </w:numPr>
        <w:jc w:val="both"/>
        <w:rPr>
          <w:rFonts w:ascii="Times New Roman" w:hAnsi="Times New Roman" w:cs="Times New Roman"/>
          <w:sz w:val="24"/>
          <w:szCs w:val="24"/>
        </w:rPr>
      </w:pPr>
      <w:r w:rsidRPr="00FD65FF">
        <w:rPr>
          <w:rFonts w:ascii="Times New Roman" w:hAnsi="Times New Roman" w:cs="Times New Roman"/>
          <w:sz w:val="24"/>
          <w:szCs w:val="24"/>
        </w:rPr>
        <w:t xml:space="preserve">Отсутствует решение суда: </w:t>
      </w:r>
    </w:p>
    <w:p w14:paraId="24E4525B" w14:textId="77777777" w:rsidR="00EA7E36" w:rsidRPr="00FD65FF" w:rsidRDefault="00EA7E36" w:rsidP="00EA7E36">
      <w:pPr>
        <w:pStyle w:val="ConsPlusNormal"/>
        <w:ind w:left="902"/>
        <w:jc w:val="both"/>
        <w:rPr>
          <w:rFonts w:ascii="Times New Roman" w:hAnsi="Times New Roman" w:cs="Times New Roman"/>
          <w:sz w:val="24"/>
          <w:szCs w:val="24"/>
        </w:rPr>
      </w:pPr>
      <w:r w:rsidRPr="00FD65FF">
        <w:rPr>
          <w:rFonts w:ascii="Times New Roman" w:hAnsi="Times New Roman" w:cs="Times New Roman"/>
          <w:sz w:val="24"/>
          <w:szCs w:val="24"/>
        </w:rPr>
        <w:t xml:space="preserve">-по заключению мирового соглашения, </w:t>
      </w:r>
    </w:p>
    <w:p w14:paraId="66382255" w14:textId="77777777" w:rsidR="00EA7E36" w:rsidRPr="00FD65FF" w:rsidRDefault="00EA7E36" w:rsidP="00EA7E36">
      <w:pPr>
        <w:pStyle w:val="ConsPlusNormal"/>
        <w:ind w:left="902"/>
        <w:jc w:val="both"/>
        <w:rPr>
          <w:rFonts w:ascii="Times New Roman" w:hAnsi="Times New Roman" w:cs="Times New Roman"/>
          <w:sz w:val="24"/>
          <w:szCs w:val="24"/>
        </w:rPr>
      </w:pPr>
      <w:r w:rsidRPr="00FD65FF">
        <w:rPr>
          <w:rFonts w:ascii="Times New Roman" w:hAnsi="Times New Roman" w:cs="Times New Roman"/>
          <w:sz w:val="24"/>
          <w:szCs w:val="24"/>
        </w:rPr>
        <w:t xml:space="preserve">-о взыскании задолженности, </w:t>
      </w:r>
    </w:p>
    <w:p w14:paraId="1289F657" w14:textId="77777777" w:rsidR="00EA7E36" w:rsidRPr="00FD65FF" w:rsidRDefault="00EA7E36" w:rsidP="00EA7E36">
      <w:pPr>
        <w:pStyle w:val="ConsPlusNormal"/>
        <w:ind w:left="902"/>
        <w:jc w:val="both"/>
        <w:rPr>
          <w:rFonts w:ascii="Times New Roman" w:hAnsi="Times New Roman" w:cs="Times New Roman"/>
          <w:sz w:val="24"/>
          <w:szCs w:val="24"/>
        </w:rPr>
      </w:pPr>
      <w:r w:rsidRPr="00FD65FF">
        <w:rPr>
          <w:rFonts w:ascii="Times New Roman" w:hAnsi="Times New Roman" w:cs="Times New Roman"/>
          <w:sz w:val="24"/>
          <w:szCs w:val="24"/>
        </w:rPr>
        <w:t>-о расторжении договора;</w:t>
      </w:r>
    </w:p>
    <w:p w14:paraId="51BC2AD1" w14:textId="77777777" w:rsidR="00EA7E36" w:rsidRPr="00FD65FF" w:rsidRDefault="00EA7E36" w:rsidP="00EA7E36">
      <w:pPr>
        <w:pStyle w:val="ConsPlusNormal"/>
        <w:numPr>
          <w:ilvl w:val="0"/>
          <w:numId w:val="4"/>
        </w:numPr>
        <w:jc w:val="both"/>
        <w:rPr>
          <w:rFonts w:ascii="Times New Roman" w:hAnsi="Times New Roman" w:cs="Times New Roman"/>
          <w:sz w:val="24"/>
          <w:szCs w:val="24"/>
        </w:rPr>
      </w:pPr>
      <w:r w:rsidRPr="00FD65FF">
        <w:rPr>
          <w:rFonts w:ascii="Times New Roman" w:hAnsi="Times New Roman" w:cs="Times New Roman"/>
          <w:sz w:val="24"/>
          <w:szCs w:val="24"/>
        </w:rPr>
        <w:t>Не предъявлен исполнительный документ;</w:t>
      </w:r>
    </w:p>
    <w:p w14:paraId="3AC36B25" w14:textId="77777777" w:rsidR="00EA7E36" w:rsidRPr="00FD65FF" w:rsidRDefault="00EA7E36" w:rsidP="00EA7E36">
      <w:pPr>
        <w:pStyle w:val="ConsPlusNormal"/>
        <w:numPr>
          <w:ilvl w:val="0"/>
          <w:numId w:val="4"/>
        </w:numPr>
        <w:jc w:val="both"/>
        <w:rPr>
          <w:rFonts w:ascii="Times New Roman" w:hAnsi="Times New Roman" w:cs="Times New Roman"/>
          <w:sz w:val="24"/>
          <w:szCs w:val="24"/>
        </w:rPr>
      </w:pPr>
      <w:r w:rsidRPr="00FD65FF">
        <w:rPr>
          <w:rFonts w:ascii="Times New Roman" w:hAnsi="Times New Roman" w:cs="Times New Roman"/>
          <w:sz w:val="24"/>
          <w:szCs w:val="24"/>
        </w:rPr>
        <w:t>Не обращено взыскание на предмет залога.</w:t>
      </w:r>
    </w:p>
    <w:p w14:paraId="75F22E66" w14:textId="77777777" w:rsidR="00EA7E36" w:rsidRPr="00C43CE3" w:rsidRDefault="00EA7E36" w:rsidP="00EA7E36">
      <w:pPr>
        <w:pStyle w:val="ConsPlusNormal"/>
        <w:spacing w:before="200"/>
        <w:jc w:val="both"/>
        <w:rPr>
          <w:rFonts w:ascii="Times New Roman" w:hAnsi="Times New Roman" w:cs="Times New Roman"/>
          <w:sz w:val="24"/>
          <w:szCs w:val="24"/>
        </w:rPr>
      </w:pPr>
    </w:p>
    <w:p w14:paraId="66EAF597" w14:textId="77777777" w:rsidR="00EA7E36" w:rsidRPr="00C43CE3" w:rsidRDefault="00EA7E36" w:rsidP="00EA7E36">
      <w:pPr>
        <w:ind w:firstLine="709"/>
        <w:jc w:val="both"/>
        <w:rPr>
          <w:rFonts w:ascii="Times New Roman" w:eastAsiaTheme="minorEastAsia" w:hAnsi="Times New Roman" w:cs="Times New Roman"/>
          <w:sz w:val="24"/>
          <w:szCs w:val="24"/>
          <w:lang w:eastAsia="ru-RU"/>
        </w:rPr>
      </w:pPr>
      <w:r w:rsidRPr="00C43CE3">
        <w:rPr>
          <w:rFonts w:ascii="Times New Roman" w:eastAsiaTheme="minorEastAsia" w:hAnsi="Times New Roman" w:cs="Times New Roman"/>
          <w:sz w:val="24"/>
          <w:szCs w:val="24"/>
          <w:lang w:eastAsia="ru-RU"/>
        </w:rPr>
        <w:t>Вы вправе определить дату начала и длительность льготного периода. При этом дата начала льготного периода не может отстоять более чем на один месяц, предшествующий обращению, срок льготного периода может составлять не более шести месяцев. Если льготный период в обращении не заявлен, льготный период будет считается равным шести месяцам, а датой начала льготного периода - дата направления обращения.</w:t>
      </w:r>
    </w:p>
    <w:p w14:paraId="5EDC897B" w14:textId="77777777" w:rsidR="00EA7E36" w:rsidRPr="00C43CE3" w:rsidRDefault="00EA7E36" w:rsidP="00EA7E36">
      <w:pPr>
        <w:jc w:val="both"/>
        <w:rPr>
          <w:rFonts w:ascii="Times New Roman" w:hAnsi="Times New Roman" w:cs="Times New Roman"/>
          <w:b/>
          <w:bCs/>
          <w:sz w:val="24"/>
          <w:szCs w:val="24"/>
        </w:rPr>
      </w:pPr>
    </w:p>
    <w:p w14:paraId="4D93158A" w14:textId="77777777" w:rsidR="00EA7E36" w:rsidRPr="00C43CE3" w:rsidRDefault="00EA7E36" w:rsidP="00EA7E36">
      <w:pPr>
        <w:jc w:val="both"/>
        <w:rPr>
          <w:rFonts w:ascii="Times New Roman" w:hAnsi="Times New Roman" w:cs="Times New Roman"/>
          <w:b/>
          <w:bCs/>
          <w:sz w:val="24"/>
          <w:szCs w:val="24"/>
        </w:rPr>
      </w:pPr>
      <w:r w:rsidRPr="00C43CE3">
        <w:rPr>
          <w:rFonts w:ascii="Times New Roman" w:hAnsi="Times New Roman" w:cs="Times New Roman"/>
          <w:b/>
          <w:bCs/>
          <w:sz w:val="24"/>
          <w:szCs w:val="24"/>
        </w:rPr>
        <w:t xml:space="preserve">Документами, подтверждающими нахождение в трудной жизненной ситуации, являются: </w:t>
      </w:r>
    </w:p>
    <w:p w14:paraId="1EAE3184" w14:textId="77777777" w:rsidR="00EA7E36" w:rsidRPr="00C43CE3" w:rsidRDefault="00EA7E36" w:rsidP="00EA7E36">
      <w:pPr>
        <w:jc w:val="both"/>
        <w:rPr>
          <w:rFonts w:ascii="Times New Roman" w:hAnsi="Times New Roman" w:cs="Times New Roman"/>
          <w:b/>
          <w:bCs/>
          <w:sz w:val="24"/>
          <w:szCs w:val="24"/>
        </w:rPr>
      </w:pPr>
      <w:r w:rsidRPr="00C43CE3">
        <w:rPr>
          <w:rFonts w:ascii="Times New Roman" w:hAnsi="Times New Roman" w:cs="Times New Roman"/>
          <w:b/>
          <w:bCs/>
          <w:sz w:val="24"/>
          <w:szCs w:val="24"/>
        </w:rPr>
        <w:t xml:space="preserve">Для подтверждения обстоятельств пункта 1) </w:t>
      </w:r>
    </w:p>
    <w:p w14:paraId="1BAE5B63" w14:textId="77777777" w:rsidR="00EA7E36" w:rsidRPr="00C43CE3" w:rsidRDefault="00EA7E36" w:rsidP="00EA7E36">
      <w:pPr>
        <w:jc w:val="both"/>
        <w:rPr>
          <w:rFonts w:ascii="Times New Roman" w:hAnsi="Times New Roman" w:cs="Times New Roman"/>
          <w:sz w:val="24"/>
          <w:szCs w:val="24"/>
        </w:rPr>
      </w:pPr>
      <w:r w:rsidRPr="00C43CE3">
        <w:rPr>
          <w:rFonts w:ascii="Times New Roman" w:hAnsi="Times New Roman" w:cs="Times New Roman"/>
          <w:b/>
          <w:bCs/>
          <w:sz w:val="24"/>
          <w:szCs w:val="24"/>
        </w:rPr>
        <w:t>Справка о доходах физического лица и удержанных суммах налога</w:t>
      </w:r>
      <w:r w:rsidRPr="00C43CE3">
        <w:rPr>
          <w:rFonts w:ascii="Times New Roman" w:hAnsi="Times New Roman" w:cs="Times New Roman"/>
          <w:sz w:val="24"/>
          <w:szCs w:val="24"/>
        </w:rPr>
        <w:t xml:space="preserve"> по форме, утвержденной федеральным органом исполнительной власти, осуществляющим функции по контролю и надзору за соблюдением законодательства о налогах и сборах, за указанные периоды.</w:t>
      </w:r>
    </w:p>
    <w:p w14:paraId="0AF4B4EB" w14:textId="77777777" w:rsidR="00EA7E36" w:rsidRPr="00C43CE3" w:rsidRDefault="00EA7E36" w:rsidP="00EA7E36">
      <w:pPr>
        <w:jc w:val="both"/>
        <w:rPr>
          <w:rFonts w:ascii="Times New Roman" w:hAnsi="Times New Roman" w:cs="Times New Roman"/>
          <w:b/>
          <w:bCs/>
          <w:sz w:val="24"/>
          <w:szCs w:val="24"/>
        </w:rPr>
      </w:pPr>
      <w:r w:rsidRPr="00C43CE3">
        <w:rPr>
          <w:rFonts w:ascii="Times New Roman" w:hAnsi="Times New Roman" w:cs="Times New Roman"/>
          <w:sz w:val="24"/>
          <w:szCs w:val="24"/>
        </w:rPr>
        <w:lastRenderedPageBreak/>
        <w:t xml:space="preserve">Заемщик, который находится в отпуске по уходу за ребенком, также может представить выданную работодателем </w:t>
      </w:r>
      <w:r w:rsidRPr="00C43CE3">
        <w:rPr>
          <w:rFonts w:ascii="Times New Roman" w:hAnsi="Times New Roman" w:cs="Times New Roman"/>
          <w:b/>
          <w:bCs/>
          <w:sz w:val="24"/>
          <w:szCs w:val="24"/>
        </w:rPr>
        <w:t xml:space="preserve">справку о заработной плате </w:t>
      </w:r>
      <w:r w:rsidRPr="00C43CE3">
        <w:rPr>
          <w:rFonts w:ascii="Times New Roman" w:hAnsi="Times New Roman" w:cs="Times New Roman"/>
          <w:sz w:val="24"/>
          <w:szCs w:val="24"/>
        </w:rPr>
        <w:t>в совокупности с</w:t>
      </w:r>
      <w:r w:rsidRPr="00C43CE3">
        <w:rPr>
          <w:rFonts w:ascii="Times New Roman" w:hAnsi="Times New Roman" w:cs="Times New Roman"/>
          <w:b/>
          <w:bCs/>
          <w:sz w:val="24"/>
          <w:szCs w:val="24"/>
        </w:rPr>
        <w:t xml:space="preserve"> Листком нетрудоспособности, </w:t>
      </w:r>
      <w:r w:rsidRPr="00C43CE3">
        <w:rPr>
          <w:rFonts w:ascii="Times New Roman" w:hAnsi="Times New Roman" w:cs="Times New Roman"/>
          <w:sz w:val="24"/>
          <w:szCs w:val="24"/>
        </w:rPr>
        <w:t>выданным в соответствии с законодательством РФ об обязательном социальном страховании в связи с отпуском по уходу за ребенком.</w:t>
      </w:r>
    </w:p>
    <w:p w14:paraId="68CD4794" w14:textId="77777777" w:rsidR="00EA7E36" w:rsidRPr="00C43CE3" w:rsidRDefault="00EA7E36" w:rsidP="00EA7E36">
      <w:pPr>
        <w:jc w:val="both"/>
        <w:rPr>
          <w:rFonts w:ascii="Times New Roman" w:hAnsi="Times New Roman" w:cs="Times New Roman"/>
          <w:b/>
          <w:bCs/>
          <w:sz w:val="24"/>
          <w:szCs w:val="24"/>
        </w:rPr>
      </w:pPr>
    </w:p>
    <w:p w14:paraId="263FD90D" w14:textId="77777777" w:rsidR="00EA7E36" w:rsidRPr="00C43CE3" w:rsidRDefault="00EA7E36" w:rsidP="00EA7E36">
      <w:pPr>
        <w:jc w:val="both"/>
        <w:rPr>
          <w:rFonts w:ascii="Times New Roman" w:hAnsi="Times New Roman" w:cs="Times New Roman"/>
          <w:b/>
          <w:bCs/>
          <w:sz w:val="24"/>
          <w:szCs w:val="24"/>
        </w:rPr>
      </w:pPr>
      <w:r w:rsidRPr="00C43CE3">
        <w:rPr>
          <w:rFonts w:ascii="Times New Roman" w:hAnsi="Times New Roman" w:cs="Times New Roman"/>
          <w:b/>
          <w:bCs/>
          <w:sz w:val="24"/>
          <w:szCs w:val="24"/>
        </w:rPr>
        <w:t xml:space="preserve">Для подтверждения обстоятельств пункта 2) </w:t>
      </w:r>
    </w:p>
    <w:p w14:paraId="7A768ADB" w14:textId="77777777" w:rsidR="00EA7E36" w:rsidRPr="00C43CE3" w:rsidRDefault="00EA7E36" w:rsidP="00EA7E36">
      <w:pPr>
        <w:jc w:val="both"/>
        <w:rPr>
          <w:rFonts w:ascii="Times New Roman" w:hAnsi="Times New Roman" w:cs="Times New Roman"/>
          <w:sz w:val="24"/>
          <w:szCs w:val="24"/>
        </w:rPr>
      </w:pPr>
      <w:r w:rsidRPr="00C43CE3">
        <w:rPr>
          <w:rFonts w:ascii="Times New Roman" w:hAnsi="Times New Roman" w:cs="Times New Roman"/>
          <w:sz w:val="24"/>
          <w:szCs w:val="24"/>
        </w:rPr>
        <w:t>Документы об установлении фактов проживания в жилом помещении, находящемся в зоне чрезвычайной ситуации, нарушения условий жизнедеятельности и утраты имущества в результате чрезвычайной ситуации федерального, межрегионального, регионального, межмуниципального или муниципального характера, выдаваемые органами местного самоуправления.</w:t>
      </w:r>
    </w:p>
    <w:p w14:paraId="30B9EA2C" w14:textId="77777777" w:rsidR="00EA7E36" w:rsidRPr="00C43CE3" w:rsidRDefault="00EA7E36" w:rsidP="00EA7E36">
      <w:pPr>
        <w:jc w:val="both"/>
        <w:rPr>
          <w:rFonts w:ascii="Times New Roman" w:hAnsi="Times New Roman" w:cs="Times New Roman"/>
          <w:sz w:val="24"/>
          <w:szCs w:val="24"/>
        </w:rPr>
      </w:pPr>
    </w:p>
    <w:p w14:paraId="67596223" w14:textId="77777777" w:rsidR="00EA7E36" w:rsidRPr="00C43CE3" w:rsidRDefault="00EA7E36" w:rsidP="00EA7E36">
      <w:pPr>
        <w:jc w:val="both"/>
        <w:rPr>
          <w:rFonts w:ascii="Times New Roman" w:hAnsi="Times New Roman" w:cs="Times New Roman"/>
          <w:b/>
          <w:bCs/>
          <w:sz w:val="24"/>
          <w:szCs w:val="24"/>
        </w:rPr>
      </w:pPr>
      <w:r w:rsidRPr="00C43CE3">
        <w:rPr>
          <w:rFonts w:ascii="Times New Roman" w:hAnsi="Times New Roman" w:cs="Times New Roman"/>
          <w:sz w:val="24"/>
          <w:szCs w:val="24"/>
        </w:rPr>
        <w:t xml:space="preserve">Ваше обращение будет рассмотрено ООО МКК «ФИНТЕРРА» в течение 5 рабочих дней. </w:t>
      </w:r>
    </w:p>
    <w:p w14:paraId="6B16D5D8" w14:textId="77777777" w:rsidR="00EA7E36" w:rsidRDefault="00EA7E36" w:rsidP="00EA7E36">
      <w:pPr>
        <w:spacing w:after="0"/>
        <w:jc w:val="right"/>
        <w:rPr>
          <w:rFonts w:ascii="Times New Roman" w:hAnsi="Times New Roman" w:cs="Times New Roman"/>
          <w:sz w:val="24"/>
          <w:szCs w:val="32"/>
        </w:rPr>
      </w:pPr>
    </w:p>
    <w:p w14:paraId="74E973B5" w14:textId="77777777" w:rsidR="00C8697B" w:rsidRDefault="00C8697B">
      <w:bookmarkStart w:id="0" w:name="_GoBack"/>
      <w:bookmarkEnd w:id="0"/>
    </w:p>
    <w:sectPr w:rsidR="00C86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31AC8"/>
    <w:multiLevelType w:val="hybridMultilevel"/>
    <w:tmpl w:val="088C3370"/>
    <w:lvl w:ilvl="0" w:tplc="85ACBB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DDB5443"/>
    <w:multiLevelType w:val="hybridMultilevel"/>
    <w:tmpl w:val="9A566E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7348D7"/>
    <w:multiLevelType w:val="hybridMultilevel"/>
    <w:tmpl w:val="2F44BF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C55168B"/>
    <w:multiLevelType w:val="hybridMultilevel"/>
    <w:tmpl w:val="166C7AE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E1"/>
    <w:rsid w:val="00085BE1"/>
    <w:rsid w:val="00C8697B"/>
    <w:rsid w:val="00EA7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63437-AE97-413E-9DEF-0DF890A3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E3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E36"/>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Полуэктова Виктория Викторовна</dc:creator>
  <cp:keywords/>
  <dc:description/>
  <cp:lastModifiedBy>Полуэктова Виктория Викторовна</cp:lastModifiedBy>
  <cp:revision>2</cp:revision>
  <dcterms:created xsi:type="dcterms:W3CDTF">2025-07-25T03:20:00Z</dcterms:created>
  <dcterms:modified xsi:type="dcterms:W3CDTF">2025-07-25T03:21:00Z</dcterms:modified>
</cp:coreProperties>
</file>